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7654"/>
      </w:tblGrid>
      <w:tr w:rsidR="004E3A94" w14:paraId="108B0E1D" w14:textId="77777777" w:rsidTr="00EC2261">
        <w:tc>
          <w:tcPr>
            <w:tcW w:w="15451" w:type="dxa"/>
            <w:gridSpan w:val="2"/>
            <w:shd w:val="clear" w:color="auto" w:fill="244061" w:themeFill="accent1" w:themeFillShade="80"/>
          </w:tcPr>
          <w:p w14:paraId="108B0E1B" w14:textId="77777777" w:rsidR="004E3A94" w:rsidRPr="005A6D82" w:rsidRDefault="004E3A94" w:rsidP="004E3A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Reflection Before Goal</w:t>
            </w:r>
            <w:r w:rsidRPr="005A6D82">
              <w:rPr>
                <w:b/>
                <w:sz w:val="32"/>
              </w:rPr>
              <w:t xml:space="preserve"> Setting </w:t>
            </w:r>
            <w:r w:rsidR="00676803">
              <w:rPr>
                <w:b/>
                <w:sz w:val="32"/>
              </w:rPr>
              <w:t>using the Australian Professional Standards</w:t>
            </w:r>
          </w:p>
          <w:p w14:paraId="108B0E1C" w14:textId="77777777" w:rsidR="004E3A94" w:rsidRDefault="004E3A94" w:rsidP="004E3A94">
            <w:pPr>
              <w:jc w:val="center"/>
            </w:pPr>
            <w:r w:rsidRPr="005A6D82">
              <w:rPr>
                <w:b/>
                <w:sz w:val="28"/>
              </w:rPr>
              <w:t>Considering the Possibilities</w:t>
            </w:r>
          </w:p>
        </w:tc>
      </w:tr>
      <w:tr w:rsidR="004E3A94" w14:paraId="108B0E1F" w14:textId="77777777" w:rsidTr="00EC2261">
        <w:tc>
          <w:tcPr>
            <w:tcW w:w="15451" w:type="dxa"/>
            <w:gridSpan w:val="2"/>
            <w:shd w:val="clear" w:color="auto" w:fill="244061" w:themeFill="accent1" w:themeFillShade="80"/>
          </w:tcPr>
          <w:p w14:paraId="108B0E1E" w14:textId="77777777" w:rsidR="004E3A94" w:rsidRDefault="004E3A94" w:rsidP="004E3A94">
            <w:pPr>
              <w:jc w:val="center"/>
            </w:pPr>
            <w:r>
              <w:rPr>
                <w:sz w:val="22"/>
              </w:rPr>
              <w:t xml:space="preserve">Consider your strength areas and </w:t>
            </w:r>
            <w:r w:rsidRPr="00591902">
              <w:rPr>
                <w:sz w:val="22"/>
              </w:rPr>
              <w:t>areas for developme</w:t>
            </w:r>
            <w:r>
              <w:rPr>
                <w:sz w:val="22"/>
              </w:rPr>
              <w:t>nt.</w:t>
            </w:r>
            <w:r w:rsidRPr="00591902">
              <w:rPr>
                <w:sz w:val="22"/>
              </w:rPr>
              <w:t xml:space="preserve"> Consider the work you do in your school – the skills, knowledge and experiences you need to carry out your role.  Consider elements of the School Annual Goals and the Teacher Role that align with your str</w:t>
            </w:r>
            <w:r>
              <w:rPr>
                <w:sz w:val="22"/>
              </w:rPr>
              <w:t xml:space="preserve">ength and developmental </w:t>
            </w:r>
            <w:r w:rsidRPr="00591902">
              <w:rPr>
                <w:sz w:val="22"/>
              </w:rPr>
              <w:t>areas.</w:t>
            </w:r>
          </w:p>
        </w:tc>
      </w:tr>
      <w:tr w:rsidR="004E3A94" w14:paraId="108B0E22" w14:textId="77777777" w:rsidTr="00EC2261">
        <w:tc>
          <w:tcPr>
            <w:tcW w:w="7797" w:type="dxa"/>
            <w:shd w:val="clear" w:color="auto" w:fill="244061" w:themeFill="accent1" w:themeFillShade="80"/>
          </w:tcPr>
          <w:p w14:paraId="108B0E20" w14:textId="77777777" w:rsidR="004E3A94" w:rsidRDefault="004E3A94" w:rsidP="004E3A94">
            <w:pPr>
              <w:tabs>
                <w:tab w:val="left" w:pos="2030"/>
              </w:tabs>
              <w:jc w:val="center"/>
            </w:pPr>
            <w:r>
              <w:rPr>
                <w:b/>
              </w:rPr>
              <w:t>Strength Areas</w:t>
            </w:r>
          </w:p>
        </w:tc>
        <w:tc>
          <w:tcPr>
            <w:tcW w:w="7654" w:type="dxa"/>
            <w:shd w:val="clear" w:color="auto" w:fill="244061" w:themeFill="accent1" w:themeFillShade="80"/>
          </w:tcPr>
          <w:p w14:paraId="108B0E21" w14:textId="77777777" w:rsidR="004E3A94" w:rsidRDefault="004E3A94" w:rsidP="004E3A94">
            <w:pPr>
              <w:jc w:val="center"/>
            </w:pPr>
            <w:r>
              <w:rPr>
                <w:b/>
              </w:rPr>
              <w:t>Development Areas</w:t>
            </w:r>
          </w:p>
        </w:tc>
      </w:tr>
      <w:tr w:rsidR="004E3A94" w14:paraId="108B0E2E" w14:textId="77777777" w:rsidTr="004E3A94">
        <w:tc>
          <w:tcPr>
            <w:tcW w:w="7797" w:type="dxa"/>
          </w:tcPr>
          <w:p w14:paraId="108B0E23" w14:textId="77777777" w:rsidR="004E3A94" w:rsidRDefault="004E3A94"/>
          <w:p w14:paraId="108B0E24" w14:textId="77777777" w:rsidR="004E3A94" w:rsidRDefault="004E3A94"/>
          <w:p w14:paraId="108B0E25" w14:textId="77777777" w:rsidR="004E3A94" w:rsidRDefault="004E3A94"/>
          <w:p w14:paraId="108B0E26" w14:textId="77777777" w:rsidR="004E3A94" w:rsidRDefault="004E3A94"/>
          <w:p w14:paraId="108B0E27" w14:textId="77777777" w:rsidR="004E3A94" w:rsidRDefault="004E3A94"/>
          <w:p w14:paraId="108B0E28" w14:textId="77777777" w:rsidR="004E3A94" w:rsidRDefault="004E3A94"/>
          <w:p w14:paraId="108B0E29" w14:textId="77777777" w:rsidR="004E3A94" w:rsidRDefault="004E3A94"/>
          <w:p w14:paraId="108B0E2A" w14:textId="77777777" w:rsidR="004E3A94" w:rsidRDefault="004E3A94"/>
          <w:p w14:paraId="108B0E2B" w14:textId="77777777" w:rsidR="004E3A94" w:rsidRDefault="004E3A94"/>
          <w:p w14:paraId="108B0E2C" w14:textId="77777777" w:rsidR="004E3A94" w:rsidRDefault="004E3A94"/>
        </w:tc>
        <w:tc>
          <w:tcPr>
            <w:tcW w:w="7654" w:type="dxa"/>
          </w:tcPr>
          <w:p w14:paraId="108B0E2D" w14:textId="77777777" w:rsidR="004E3A94" w:rsidRDefault="004E3A94"/>
        </w:tc>
      </w:tr>
      <w:tr w:rsidR="004E3A94" w14:paraId="108B0E31" w14:textId="77777777" w:rsidTr="00EC2261">
        <w:tc>
          <w:tcPr>
            <w:tcW w:w="15451" w:type="dxa"/>
            <w:gridSpan w:val="2"/>
            <w:shd w:val="clear" w:color="auto" w:fill="244061" w:themeFill="accent1" w:themeFillShade="80"/>
          </w:tcPr>
          <w:p w14:paraId="108B0E2F" w14:textId="77777777" w:rsidR="00676803" w:rsidRDefault="004E3A94" w:rsidP="004E3A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Record below the Australian Professional Standards for Teachers that align with your strength and developmental areas.</w:t>
            </w:r>
            <w:r w:rsidR="00676803">
              <w:rPr>
                <w:sz w:val="22"/>
                <w:szCs w:val="20"/>
              </w:rPr>
              <w:t xml:space="preserve"> </w:t>
            </w:r>
          </w:p>
          <w:p w14:paraId="108B0E30" w14:textId="77777777" w:rsidR="004E3A94" w:rsidRDefault="00676803" w:rsidP="004E3A94">
            <w:r>
              <w:rPr>
                <w:sz w:val="22"/>
                <w:szCs w:val="20"/>
              </w:rPr>
              <w:t xml:space="preserve"> (You may like to refer to the Self-Assessment Tool on the AITSL </w:t>
            </w:r>
            <w:proofErr w:type="gramStart"/>
            <w:r>
              <w:rPr>
                <w:sz w:val="22"/>
                <w:szCs w:val="20"/>
              </w:rPr>
              <w:t>website .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r>
              <w:t xml:space="preserve"> </w:t>
            </w:r>
            <w:hyperlink r:id="rId7" w:history="1">
              <w:r w:rsidRPr="004F7637">
                <w:rPr>
                  <w:rStyle w:val="Hyperlink"/>
                  <w:sz w:val="22"/>
                  <w:szCs w:val="20"/>
                </w:rPr>
                <w:t>http://www.selfassessment.aitsl.edu.au/</w:t>
              </w:r>
            </w:hyperlink>
            <w:r>
              <w:rPr>
                <w:sz w:val="22"/>
                <w:szCs w:val="20"/>
              </w:rPr>
              <w:t xml:space="preserve"> )</w:t>
            </w:r>
          </w:p>
        </w:tc>
      </w:tr>
      <w:tr w:rsidR="004E3A94" w14:paraId="108B0E3C" w14:textId="77777777" w:rsidTr="004E3A94">
        <w:tc>
          <w:tcPr>
            <w:tcW w:w="7797" w:type="dxa"/>
          </w:tcPr>
          <w:p w14:paraId="108B0E32" w14:textId="77777777" w:rsidR="004E3A94" w:rsidRDefault="004E3A94"/>
          <w:p w14:paraId="108B0E33" w14:textId="77777777" w:rsidR="004E3A94" w:rsidRDefault="004E3A94"/>
          <w:p w14:paraId="108B0E34" w14:textId="77777777" w:rsidR="004E3A94" w:rsidRDefault="004E3A94"/>
          <w:p w14:paraId="108B0E35" w14:textId="77777777" w:rsidR="004E3A94" w:rsidRDefault="004E3A94"/>
          <w:p w14:paraId="108B0E36" w14:textId="77777777" w:rsidR="004E3A94" w:rsidRDefault="004E3A94"/>
          <w:p w14:paraId="108B0E37" w14:textId="77777777" w:rsidR="004E3A94" w:rsidRDefault="004E3A94"/>
          <w:p w14:paraId="108B0E38" w14:textId="77777777" w:rsidR="004E3A94" w:rsidRDefault="004E3A94"/>
          <w:p w14:paraId="108B0E39" w14:textId="77777777" w:rsidR="004E3A94" w:rsidRDefault="004E3A94"/>
          <w:p w14:paraId="108B0E3A" w14:textId="77777777" w:rsidR="004E3A94" w:rsidRDefault="004E3A94"/>
        </w:tc>
        <w:tc>
          <w:tcPr>
            <w:tcW w:w="7654" w:type="dxa"/>
          </w:tcPr>
          <w:p w14:paraId="108B0E3B" w14:textId="77777777" w:rsidR="004E3A94" w:rsidRDefault="004E3A94"/>
        </w:tc>
      </w:tr>
      <w:tr w:rsidR="004E3A94" w14:paraId="108B0E3E" w14:textId="77777777" w:rsidTr="00EC2261">
        <w:tc>
          <w:tcPr>
            <w:tcW w:w="15451" w:type="dxa"/>
            <w:gridSpan w:val="2"/>
            <w:shd w:val="clear" w:color="auto" w:fill="244061" w:themeFill="accent1" w:themeFillShade="80"/>
          </w:tcPr>
          <w:p w14:paraId="108B0E3D" w14:textId="77777777" w:rsidR="004E3A94" w:rsidRDefault="004E3A94" w:rsidP="004E3A94">
            <w:bookmarkStart w:id="0" w:name="_GoBack" w:colFirst="0" w:colLast="0"/>
            <w:r w:rsidRPr="00591902">
              <w:rPr>
                <w:sz w:val="22"/>
                <w:szCs w:val="20"/>
              </w:rPr>
              <w:t xml:space="preserve">Record below elements from the School Annual Goals and the Teacher Role which align with </w:t>
            </w:r>
            <w:r>
              <w:rPr>
                <w:sz w:val="22"/>
                <w:szCs w:val="20"/>
              </w:rPr>
              <w:t>your strength and developmental areas</w:t>
            </w:r>
          </w:p>
        </w:tc>
      </w:tr>
      <w:bookmarkEnd w:id="0"/>
      <w:tr w:rsidR="004E3A94" w14:paraId="108B0E40" w14:textId="77777777" w:rsidTr="004E3A94">
        <w:tc>
          <w:tcPr>
            <w:tcW w:w="15451" w:type="dxa"/>
            <w:gridSpan w:val="2"/>
          </w:tcPr>
          <w:p w14:paraId="108B0E3F" w14:textId="77777777" w:rsidR="004E3A94" w:rsidRPr="004E3A94" w:rsidRDefault="004E3A94">
            <w:pPr>
              <w:rPr>
                <w:sz w:val="22"/>
                <w:szCs w:val="22"/>
              </w:rPr>
            </w:pPr>
            <w:r w:rsidRPr="004E3A94">
              <w:rPr>
                <w:b/>
                <w:sz w:val="22"/>
                <w:szCs w:val="22"/>
              </w:rPr>
              <w:t>School Annual Goals</w:t>
            </w:r>
          </w:p>
        </w:tc>
      </w:tr>
      <w:tr w:rsidR="004E3A94" w14:paraId="108B0E45" w14:textId="77777777" w:rsidTr="004E3A94">
        <w:tc>
          <w:tcPr>
            <w:tcW w:w="7797" w:type="dxa"/>
          </w:tcPr>
          <w:p w14:paraId="108B0E41" w14:textId="77777777" w:rsidR="004E3A94" w:rsidRDefault="004E3A94"/>
          <w:p w14:paraId="108B0E42" w14:textId="77777777" w:rsidR="004E3A94" w:rsidRDefault="004E3A94"/>
          <w:p w14:paraId="108B0E43" w14:textId="77777777" w:rsidR="004E3A94" w:rsidRDefault="004E3A94"/>
        </w:tc>
        <w:tc>
          <w:tcPr>
            <w:tcW w:w="7654" w:type="dxa"/>
          </w:tcPr>
          <w:p w14:paraId="108B0E44" w14:textId="77777777" w:rsidR="004E3A94" w:rsidRDefault="004E3A94"/>
        </w:tc>
      </w:tr>
      <w:tr w:rsidR="004E3A94" w14:paraId="108B0E47" w14:textId="77777777" w:rsidTr="004E3A94">
        <w:tc>
          <w:tcPr>
            <w:tcW w:w="15451" w:type="dxa"/>
            <w:gridSpan w:val="2"/>
          </w:tcPr>
          <w:p w14:paraId="108B0E46" w14:textId="77777777" w:rsidR="004E3A94" w:rsidRDefault="004E3A94">
            <w:r w:rsidRPr="00591902">
              <w:rPr>
                <w:b/>
                <w:sz w:val="22"/>
                <w:szCs w:val="20"/>
                <w:shd w:val="clear" w:color="auto" w:fill="FFFFFF" w:themeFill="background1"/>
              </w:rPr>
              <w:t>Key Result Areas from the Teacher Role Description</w:t>
            </w:r>
          </w:p>
        </w:tc>
      </w:tr>
      <w:tr w:rsidR="004E3A94" w14:paraId="108B0E4C" w14:textId="77777777" w:rsidTr="004E3A94">
        <w:tc>
          <w:tcPr>
            <w:tcW w:w="7797" w:type="dxa"/>
          </w:tcPr>
          <w:p w14:paraId="108B0E48" w14:textId="77777777" w:rsidR="004E3A94" w:rsidRDefault="004E3A94"/>
          <w:p w14:paraId="108B0E49" w14:textId="77777777" w:rsidR="004E3A94" w:rsidRDefault="004E3A94"/>
          <w:p w14:paraId="108B0E4A" w14:textId="77777777" w:rsidR="004E3A94" w:rsidRDefault="004E3A94"/>
        </w:tc>
        <w:tc>
          <w:tcPr>
            <w:tcW w:w="7654" w:type="dxa"/>
          </w:tcPr>
          <w:p w14:paraId="108B0E4B" w14:textId="77777777" w:rsidR="004E3A94" w:rsidRDefault="004E3A94"/>
        </w:tc>
      </w:tr>
    </w:tbl>
    <w:p w14:paraId="108B0E4D" w14:textId="77777777" w:rsidR="00D66594" w:rsidRDefault="00D66594"/>
    <w:sectPr w:rsidR="00D66594" w:rsidSect="004E3A94">
      <w:pgSz w:w="16838" w:h="11906" w:orient="landscape"/>
      <w:pgMar w:top="567" w:right="4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94"/>
    <w:rsid w:val="004E3A94"/>
    <w:rsid w:val="00676803"/>
    <w:rsid w:val="00BD3BE4"/>
    <w:rsid w:val="00D66594"/>
    <w:rsid w:val="00E52AB5"/>
    <w:rsid w:val="00E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0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6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elfassessment.aitsl.edu.a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BB604578AF64CBB9E35A0E889BA6D" ma:contentTypeVersion="0" ma:contentTypeDescription="Create a new document." ma:contentTypeScope="" ma:versionID="0aec70a62990041e887217f352076f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80544-E7D6-4C7D-84C1-DAFDBA26E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AAA14-F6AA-4AD1-9D33-D26FA9875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6A18F-CFEC-46ED-84D6-A21FF263D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McCartney</dc:creator>
  <cp:lastModifiedBy>Patrick Davis</cp:lastModifiedBy>
  <cp:revision>3</cp:revision>
  <cp:lastPrinted>2016-12-04T21:34:00Z</cp:lastPrinted>
  <dcterms:created xsi:type="dcterms:W3CDTF">2016-12-04T21:24:00Z</dcterms:created>
  <dcterms:modified xsi:type="dcterms:W3CDTF">2016-12-04T21:34:00Z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0x010100387BB604578AF64CBB9E35A0E889BA6D</vt:lpwstr>
  </property>
  <property fmtid="{D5CDD505-2E9C-101B-9397-08002B2CF9AE}" pid="3" name="_dlc_DocIdItemGuid">
    <vt:lpwstr>fd657ef6-4c6f-455f-aaf6-f51b0ada1a8f</vt:lpwstr>
  </property>
  <property fmtid="{D5CDD505-2E9C-101B-9397-08002B2CF9AE}" pid="4" name="SPPCopyMoveEvent">
    <vt:lpwstr>0</vt:lpwstr>
  </property>
</Properties>
</file>